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2021中国国际矿业大会视频发放回执表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3100"/>
        <w:gridCol w:w="2100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会员级别</w:t>
            </w: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所需账号人员姓名</w:t>
            </w: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手机号</w:t>
            </w: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.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..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..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..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..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..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..</w:t>
            </w:r>
          </w:p>
        </w:tc>
        <w:tc>
          <w:tcPr>
            <w:tcW w:w="3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注：各单位按照所配账号的数量填写联系人及手机号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93363"/>
    <w:rsid w:val="1199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2021-11-22T02:31:00Z</dcterms:created>
  <dc:creator>yql</dc:creator>
  <cp:lastModifiedBy>yql</cp:lastModifiedBy>
  <dcterms:modified xsi:type="dcterms:W3CDTF">2021-11-22T02:31:43Z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BC2E7DC93152430193301B198A3480B5</vt:lpwstr>
  </property>
</Properties>
</file>